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2D66" w:rsidRPr="00590E8A" w:rsidTr="008E2D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90E8A" w:rsidRPr="00590E8A" w:rsidRDefault="00590E8A" w:rsidP="008E2D66">
            <w:pPr>
              <w:rPr>
                <w:b/>
                <w:sz w:val="20"/>
                <w:u w:val="single"/>
              </w:rPr>
            </w:pPr>
            <w:r w:rsidRPr="00590E8A">
              <w:rPr>
                <w:b/>
                <w:sz w:val="20"/>
                <w:u w:val="single"/>
              </w:rPr>
              <w:t>Comparative Government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Authority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Democracy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Direct/Participatory Democracy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Elite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Legitimacy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Marxist View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Monarchy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 xml:space="preserve"> Parliamentary System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Power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Power Elite View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90E8A">
              <w:rPr>
                <w:sz w:val="20"/>
              </w:rPr>
              <w:t>Unalienable</w:t>
            </w:r>
          </w:p>
          <w:p w:rsidR="00590E8A" w:rsidRPr="00590E8A" w:rsidRDefault="00590E8A" w:rsidP="00590E8A">
            <w:pPr>
              <w:pStyle w:val="ListParagraph"/>
              <w:rPr>
                <w:sz w:val="20"/>
              </w:rPr>
            </w:pPr>
          </w:p>
          <w:p w:rsidR="008E2D66" w:rsidRPr="00590E8A" w:rsidRDefault="008E2D66" w:rsidP="008E2D66">
            <w:pPr>
              <w:rPr>
                <w:b/>
                <w:sz w:val="20"/>
                <w:u w:val="single"/>
              </w:rPr>
            </w:pPr>
            <w:r w:rsidRPr="00590E8A">
              <w:rPr>
                <w:b/>
                <w:sz w:val="20"/>
                <w:u w:val="single"/>
              </w:rPr>
              <w:t>The Constitution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3/5ths Compromise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Amendment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Articles of Confederation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Bill of Attainder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Bill of Rights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Commerce Clause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Concurrent Powers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“Consent of the governed”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Constitutional Convention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Enumerated Powers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Executive Powers Clause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Faction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Federalist Papers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Federalists/</w:t>
            </w:r>
            <w:proofErr w:type="spellStart"/>
            <w:r w:rsidRPr="00590E8A">
              <w:rPr>
                <w:sz w:val="20"/>
              </w:rPr>
              <w:t>Antifederalists</w:t>
            </w:r>
            <w:proofErr w:type="spellEnd"/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Great Compromise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Habeas Corpus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Impeachment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Implied Powers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Judicial Review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Limited Government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Line – item veto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National Supremacy Clause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Natural Rights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New Jersey Plan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Pluralism/Pluralist View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Power of the Purse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Republican Democracy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Republicanism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Reserved Powers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Reserved Powers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Separation of Powers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Shay’s Rebellion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Virginia Plan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E2D66" w:rsidRPr="00590E8A" w:rsidRDefault="008E2D66" w:rsidP="008E2D66">
            <w:pPr>
              <w:rPr>
                <w:b/>
                <w:sz w:val="20"/>
                <w:u w:val="single"/>
              </w:rPr>
            </w:pPr>
            <w:r w:rsidRPr="00590E8A">
              <w:rPr>
                <w:b/>
                <w:sz w:val="20"/>
                <w:u w:val="single"/>
              </w:rPr>
              <w:t>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Block Grants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Categorical Grants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Coercive 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Commerce Clause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Competitive 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Concurrent Powers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 w:rsidRPr="00590E8A">
              <w:rPr>
                <w:sz w:val="20"/>
              </w:rPr>
              <w:t>Conditions of aid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590E8A">
              <w:rPr>
                <w:sz w:val="20"/>
              </w:rPr>
              <w:t>Confederal</w:t>
            </w:r>
            <w:proofErr w:type="spellEnd"/>
            <w:r w:rsidRPr="00590E8A">
              <w:rPr>
                <w:sz w:val="20"/>
              </w:rPr>
              <w:t xml:space="preserve"> Government/Confederation 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Cooperative 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Devolution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Doctrine of Interposition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Dual 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Federal Preemptions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Fiscal 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Full Faith &amp; Credit Clause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General Revenue Sharing (GRS)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Grants-in-aid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Initiative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Intergovernmental Organization</w:t>
            </w:r>
          </w:p>
          <w:p w:rsidR="00590E8A" w:rsidRPr="00590E8A" w:rsidRDefault="00590E8A" w:rsidP="00590E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90E8A">
              <w:rPr>
                <w:sz w:val="20"/>
              </w:rPr>
              <w:t>Necessary &amp; Proper Clause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Nullification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Picket-Fence Federalism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Police Power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Privileges &amp; Immunities Clause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Recall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Referendum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Remedial Legislation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Revenue Sharing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Sovereign Power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State’s Rights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 xml:space="preserve">States’ Sovereign Immunity 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Unfunded Mandates/Mandate (2 kinds)</w:t>
            </w:r>
          </w:p>
          <w:p w:rsidR="00590E8A" w:rsidRPr="00590E8A" w:rsidRDefault="00590E8A" w:rsidP="008E2D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90E8A">
              <w:rPr>
                <w:sz w:val="20"/>
              </w:rPr>
              <w:t>Unitary Government</w:t>
            </w:r>
          </w:p>
        </w:tc>
      </w:tr>
    </w:tbl>
    <w:p w:rsidR="008E2D66" w:rsidRDefault="008E2D66" w:rsidP="008E2D66"/>
    <w:sectPr w:rsidR="008E2D66" w:rsidSect="000009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39" w:rsidRDefault="00C73F39" w:rsidP="008E2D66">
      <w:pPr>
        <w:spacing w:after="0" w:line="240" w:lineRule="auto"/>
      </w:pPr>
      <w:r>
        <w:separator/>
      </w:r>
    </w:p>
  </w:endnote>
  <w:endnote w:type="continuationSeparator" w:id="0">
    <w:p w:rsidR="00C73F39" w:rsidRDefault="00C73F39" w:rsidP="008E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39" w:rsidRDefault="00C73F39" w:rsidP="008E2D66">
      <w:pPr>
        <w:spacing w:after="0" w:line="240" w:lineRule="auto"/>
      </w:pPr>
      <w:r>
        <w:separator/>
      </w:r>
    </w:p>
  </w:footnote>
  <w:footnote w:type="continuationSeparator" w:id="0">
    <w:p w:rsidR="00C73F39" w:rsidRDefault="00C73F39" w:rsidP="008E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DA67E66FAB4B13A657BB80584A6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2D66" w:rsidRDefault="008E2D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 Government – Unit 1 Vocabulary</w:t>
        </w:r>
      </w:p>
    </w:sdtContent>
  </w:sdt>
  <w:p w:rsidR="008E2D66" w:rsidRDefault="008E2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E35"/>
    <w:multiLevelType w:val="hybridMultilevel"/>
    <w:tmpl w:val="21C2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E73"/>
    <w:multiLevelType w:val="hybridMultilevel"/>
    <w:tmpl w:val="E606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10E9"/>
    <w:multiLevelType w:val="hybridMultilevel"/>
    <w:tmpl w:val="0016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3A"/>
    <w:rsid w:val="000009A0"/>
    <w:rsid w:val="003A0C3A"/>
    <w:rsid w:val="00531C46"/>
    <w:rsid w:val="00590E8A"/>
    <w:rsid w:val="008E2D66"/>
    <w:rsid w:val="00C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66"/>
  </w:style>
  <w:style w:type="paragraph" w:styleId="Footer">
    <w:name w:val="footer"/>
    <w:basedOn w:val="Normal"/>
    <w:link w:val="FooterChar"/>
    <w:uiPriority w:val="99"/>
    <w:unhideWhenUsed/>
    <w:rsid w:val="008E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66"/>
  </w:style>
  <w:style w:type="paragraph" w:styleId="BalloonText">
    <w:name w:val="Balloon Text"/>
    <w:basedOn w:val="Normal"/>
    <w:link w:val="BalloonTextChar"/>
    <w:uiPriority w:val="99"/>
    <w:semiHidden/>
    <w:unhideWhenUsed/>
    <w:rsid w:val="008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D66"/>
    <w:pPr>
      <w:ind w:left="720"/>
      <w:contextualSpacing/>
    </w:pPr>
  </w:style>
  <w:style w:type="table" w:styleId="TableGrid">
    <w:name w:val="Table Grid"/>
    <w:basedOn w:val="TableNormal"/>
    <w:uiPriority w:val="59"/>
    <w:rsid w:val="008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66"/>
  </w:style>
  <w:style w:type="paragraph" w:styleId="Footer">
    <w:name w:val="footer"/>
    <w:basedOn w:val="Normal"/>
    <w:link w:val="FooterChar"/>
    <w:uiPriority w:val="99"/>
    <w:unhideWhenUsed/>
    <w:rsid w:val="008E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66"/>
  </w:style>
  <w:style w:type="paragraph" w:styleId="BalloonText">
    <w:name w:val="Balloon Text"/>
    <w:basedOn w:val="Normal"/>
    <w:link w:val="BalloonTextChar"/>
    <w:uiPriority w:val="99"/>
    <w:semiHidden/>
    <w:unhideWhenUsed/>
    <w:rsid w:val="008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D66"/>
    <w:pPr>
      <w:ind w:left="720"/>
      <w:contextualSpacing/>
    </w:pPr>
  </w:style>
  <w:style w:type="table" w:styleId="TableGrid">
    <w:name w:val="Table Grid"/>
    <w:basedOn w:val="TableNormal"/>
    <w:uiPriority w:val="59"/>
    <w:rsid w:val="008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A67E66FAB4B13A657BB80584A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DE22-6810-4A73-9896-51550FABFA83}"/>
      </w:docPartPr>
      <w:docPartBody>
        <w:p w:rsidR="00AD09AF" w:rsidRDefault="0003747C" w:rsidP="0003747C">
          <w:pPr>
            <w:pStyle w:val="09DA67E66FAB4B13A657BB80584A6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747C"/>
    <w:rsid w:val="0003747C"/>
    <w:rsid w:val="00976B57"/>
    <w:rsid w:val="00A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A67E66FAB4B13A657BB80584A6DC6">
    <w:name w:val="09DA67E66FAB4B13A657BB80584A6DC6"/>
    <w:rsid w:val="000374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1259</Characters>
  <Application>Microsoft Office Word</Application>
  <DocSecurity>4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 – Unit 1 Vocabulary</dc:title>
  <dc:creator>Katie Mavis</dc:creator>
  <cp:lastModifiedBy>phoover</cp:lastModifiedBy>
  <cp:revision>2</cp:revision>
  <cp:lastPrinted>2013-09-05T12:10:00Z</cp:lastPrinted>
  <dcterms:created xsi:type="dcterms:W3CDTF">2013-09-05T12:10:00Z</dcterms:created>
  <dcterms:modified xsi:type="dcterms:W3CDTF">2013-09-05T12:10:00Z</dcterms:modified>
</cp:coreProperties>
</file>